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34" w:rsidRPr="00643A34" w:rsidRDefault="00643A34" w:rsidP="00643A34">
      <w:proofErr w:type="gramStart"/>
      <w:r w:rsidRPr="00643A34">
        <w:rPr>
          <w:b/>
          <w:bCs/>
        </w:rPr>
        <w:t>ВСОКО</w:t>
      </w:r>
      <w:r w:rsidRPr="00643A34">
        <w:t> </w:t>
      </w:r>
      <w:r w:rsidRPr="00643A34">
        <w:rPr>
          <w:b/>
          <w:bCs/>
        </w:rPr>
        <w:t> (</w:t>
      </w:r>
      <w:proofErr w:type="gramEnd"/>
      <w:r w:rsidRPr="00643A34">
        <w:rPr>
          <w:b/>
          <w:bCs/>
        </w:rPr>
        <w:t>Внутренняя система оценки качества образования)</w:t>
      </w:r>
    </w:p>
    <w:p w:rsidR="00643A34" w:rsidRPr="00643A34" w:rsidRDefault="00643A34" w:rsidP="00643A34">
      <w:r w:rsidRPr="00643A34">
        <w:rPr>
          <w:b/>
          <w:bCs/>
        </w:rPr>
        <w:t>Цель ВСОКО</w:t>
      </w:r>
      <w:r w:rsidRPr="00643A34">
        <w:t> – </w:t>
      </w:r>
      <w:r w:rsidRPr="00643A34">
        <w:rPr>
          <w:b/>
          <w:bCs/>
        </w:rPr>
        <w:t>установление соответствия качества дошкольного образования федеральному государственному образовательному стандарту дошкольного образования.</w:t>
      </w:r>
    </w:p>
    <w:p w:rsidR="00643A34" w:rsidRPr="00643A34" w:rsidRDefault="005C6060" w:rsidP="00643A34">
      <w:r>
        <w:pict>
          <v:rect id="_x0000_i1025" style="width:0;height:1.5pt" o:hralign="center" o:hrstd="t" o:hrnoshade="t" o:hr="t" fillcolor="#ccc" stroked="f"/>
        </w:pict>
      </w:r>
    </w:p>
    <w:p w:rsidR="00643A34" w:rsidRPr="00643A34" w:rsidRDefault="00643A34" w:rsidP="00643A34">
      <w:r w:rsidRPr="00643A34">
        <w:rPr>
          <w:b/>
          <w:bCs/>
        </w:rPr>
        <w:t>Задачи ВСОКО:</w:t>
      </w:r>
    </w:p>
    <w:p w:rsidR="00643A34" w:rsidRPr="00643A34" w:rsidRDefault="00643A34" w:rsidP="00643A34">
      <w:r w:rsidRPr="00643A34">
        <w:t>Определение объекта системы оценки качества, установление системы показателей (индикаторов), характеризующих состояние и динамику развития качества образования;</w:t>
      </w:r>
    </w:p>
    <w:p w:rsidR="00643A34" w:rsidRPr="00643A34" w:rsidRDefault="00643A34" w:rsidP="00643A34">
      <w:r w:rsidRPr="00643A34">
        <w:t>Установление порядка и форм проведения оценки;</w:t>
      </w:r>
    </w:p>
    <w:p w:rsidR="00643A34" w:rsidRPr="00643A34" w:rsidRDefault="00643A34" w:rsidP="00643A34">
      <w:r w:rsidRPr="00643A34">
        <w:t>Подбор, адаптация, разработка систематизация нормативных материалов, методик диагностики;</w:t>
      </w:r>
    </w:p>
    <w:p w:rsidR="00643A34" w:rsidRPr="00643A34" w:rsidRDefault="00643A34" w:rsidP="00643A34">
      <w:r w:rsidRPr="00643A34">
        <w:t>Систематизация информации, повышение её доступности и обеспечение достоверности;</w:t>
      </w:r>
    </w:p>
    <w:p w:rsidR="00643A34" w:rsidRPr="00643A34" w:rsidRDefault="00643A34" w:rsidP="00643A34">
      <w:r w:rsidRPr="00643A34">
        <w:t>Координация деятельности всех субъектов ВСОКО;</w:t>
      </w:r>
    </w:p>
    <w:p w:rsidR="00643A34" w:rsidRPr="00643A34" w:rsidRDefault="00643A34" w:rsidP="00643A34">
      <w:r w:rsidRPr="00643A34">
        <w:t>Совершенствование технологий информационно-аналитической деятельности;</w:t>
      </w:r>
    </w:p>
    <w:p w:rsidR="00643A34" w:rsidRPr="00643A34" w:rsidRDefault="00643A34" w:rsidP="00643A34">
      <w:r w:rsidRPr="00643A34">
        <w:t>Своевременное выявление изменений в сфере образования и вызвавших их факторов;</w:t>
      </w:r>
    </w:p>
    <w:p w:rsidR="00643A34" w:rsidRPr="00643A34" w:rsidRDefault="00643A34" w:rsidP="00643A34">
      <w:r w:rsidRPr="00643A34">
        <w:t>Принятие обоснованных управленческих решений по достижению качественного образования;</w:t>
      </w:r>
    </w:p>
    <w:p w:rsidR="00643A34" w:rsidRPr="00643A34" w:rsidRDefault="00643A34" w:rsidP="00643A34">
      <w:r w:rsidRPr="00643A34">
        <w:t>Привлечение общественности к ВСОКО.</w:t>
      </w:r>
    </w:p>
    <w:p w:rsidR="00643A34" w:rsidRPr="00643A34" w:rsidRDefault="005C6060" w:rsidP="00643A34">
      <w:r>
        <w:pict>
          <v:rect id="_x0000_i1026" style="width:0;height:1.5pt" o:hralign="center" o:hrstd="t" o:hrnoshade="t" o:hr="t" fillcolor="#ccc" stroked="f"/>
        </w:pict>
      </w:r>
    </w:p>
    <w:p w:rsidR="00643A34" w:rsidRPr="00643A34" w:rsidRDefault="00643A34" w:rsidP="00643A34">
      <w:r w:rsidRPr="00643A34">
        <w:rPr>
          <w:b/>
          <w:bCs/>
        </w:rPr>
        <w:t>Функции ВСОКО:</w:t>
      </w:r>
    </w:p>
    <w:p w:rsidR="00643A34" w:rsidRPr="00643A34" w:rsidRDefault="00643A34" w:rsidP="00643A34">
      <w:r w:rsidRPr="00643A34">
        <w:t>Получение сравнительных данных, выявление динамики и факторов на динамику качества образования;</w:t>
      </w:r>
    </w:p>
    <w:p w:rsidR="00643A34" w:rsidRPr="00643A34" w:rsidRDefault="00643A34" w:rsidP="00643A34">
      <w:r w:rsidRPr="00643A34">
        <w:t>Определение и упорядочивание информации о состоянии и динамике качества образования в базе данных;</w:t>
      </w:r>
    </w:p>
    <w:p w:rsidR="00643A34" w:rsidRPr="00643A34" w:rsidRDefault="00643A34" w:rsidP="00643A34">
      <w:r w:rsidRPr="00643A34">
        <w:t>Координация деятельности организационных структур, задействованных в процедурах мониторинга качества образования.</w:t>
      </w:r>
    </w:p>
    <w:p w:rsidR="00643A34" w:rsidRPr="00643A34" w:rsidRDefault="005C6060" w:rsidP="00643A34">
      <w:r>
        <w:pict>
          <v:rect id="_x0000_i1027" style="width:0;height:1.5pt" o:hralign="center" o:hrstd="t" o:hrnoshade="t" o:hr="t" fillcolor="#ccc" stroked="f"/>
        </w:pict>
      </w:r>
    </w:p>
    <w:p w:rsidR="00643A34" w:rsidRPr="00643A34" w:rsidRDefault="00643A34" w:rsidP="00643A34">
      <w:r w:rsidRPr="00643A34">
        <w:rPr>
          <w:b/>
          <w:bCs/>
        </w:rPr>
        <w:t>ВСОКО осуществляется с в соответствии с действующими законодательными актами Российской Федерации, регламентирующими реализацию оценки качества образования:</w:t>
      </w:r>
    </w:p>
    <w:p w:rsidR="00643A34" w:rsidRPr="00643A34" w:rsidRDefault="005C6060" w:rsidP="00643A34">
      <w:pPr>
        <w:numPr>
          <w:ilvl w:val="0"/>
          <w:numId w:val="1"/>
        </w:numPr>
      </w:pPr>
      <w:hyperlink r:id="rId5" w:history="1">
        <w:r w:rsidR="00643A34" w:rsidRPr="00643A34">
          <w:rPr>
            <w:rStyle w:val="a3"/>
            <w:b/>
            <w:bCs/>
          </w:rPr>
          <w:t>Федеральным законом от 29.12.2012 № 273-ФЗ «Об образовании в Российской Федерации» в редакции от 17.02.2021 года</w:t>
        </w:r>
      </w:hyperlink>
      <w:r w:rsidR="00643A34" w:rsidRPr="00643A34">
        <w:rPr>
          <w:b/>
          <w:bCs/>
        </w:rPr>
        <w:t>;</w:t>
      </w:r>
    </w:p>
    <w:p w:rsidR="00643A34" w:rsidRPr="00643A34" w:rsidRDefault="005C6060" w:rsidP="00643A34">
      <w:pPr>
        <w:numPr>
          <w:ilvl w:val="0"/>
          <w:numId w:val="1"/>
        </w:numPr>
      </w:pPr>
      <w:hyperlink r:id="rId6" w:history="1">
        <w:r w:rsidR="00643A34" w:rsidRPr="00643A34">
          <w:rPr>
            <w:rStyle w:val="a3"/>
            <w:b/>
            <w:bCs/>
          </w:rPr>
          <w:t>Постановлением Правительства РФ от 11.03.2011 № 164 "Об осуществлении государственного контроля (надзора) в сфере образования"</w:t>
        </w:r>
      </w:hyperlink>
      <w:r w:rsidR="00643A34" w:rsidRPr="00643A34">
        <w:rPr>
          <w:b/>
          <w:bCs/>
        </w:rPr>
        <w:t>;</w:t>
      </w:r>
    </w:p>
    <w:p w:rsidR="00643A34" w:rsidRPr="00643A34" w:rsidRDefault="005C6060" w:rsidP="00643A34">
      <w:pPr>
        <w:numPr>
          <w:ilvl w:val="0"/>
          <w:numId w:val="1"/>
        </w:numPr>
      </w:pPr>
      <w:hyperlink r:id="rId7" w:history="1">
        <w:r w:rsidR="00643A34" w:rsidRPr="00643A34">
          <w:rPr>
            <w:rStyle w:val="a3"/>
            <w:b/>
            <w:bCs/>
          </w:rPr>
          <w:t>Приказом Министерства образования и науки России от 17.10.2013 №1155 "Об утверждении федерального государственного образовательного стандарта дошкольного образования" с изменениями на 21 января 2019 года</w:t>
        </w:r>
      </w:hyperlink>
      <w:r w:rsidR="00643A34" w:rsidRPr="00643A34">
        <w:rPr>
          <w:b/>
          <w:bCs/>
        </w:rPr>
        <w:t>;</w:t>
      </w:r>
    </w:p>
    <w:p w:rsidR="00643A34" w:rsidRPr="00643A34" w:rsidRDefault="005C6060" w:rsidP="00643A34">
      <w:pPr>
        <w:numPr>
          <w:ilvl w:val="0"/>
          <w:numId w:val="1"/>
        </w:numPr>
      </w:pPr>
      <w:hyperlink r:id="rId8" w:history="1">
        <w:r w:rsidR="00643A34" w:rsidRPr="00643A34">
          <w:rPr>
            <w:rStyle w:val="a3"/>
            <w:b/>
            <w:bCs/>
          </w:rPr>
          <w:t>Приказом Министерства просвещения РФ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</w:t>
        </w:r>
      </w:hyperlink>
    </w:p>
    <w:p w:rsidR="00643A34" w:rsidRPr="00643A34" w:rsidRDefault="005C6060" w:rsidP="00643A34">
      <w:pPr>
        <w:numPr>
          <w:ilvl w:val="0"/>
          <w:numId w:val="1"/>
        </w:numPr>
      </w:pPr>
      <w:hyperlink r:id="rId9" w:history="1">
        <w:r w:rsidR="00643A34" w:rsidRPr="00643A34">
          <w:rPr>
            <w:rStyle w:val="a3"/>
            <w:b/>
            <w:bCs/>
          </w:rPr>
          <w:t>Постановлением главного государственного санитарного врача РФ от 28 сентября 2020 года № 28 "Об утверждении санитарных правил СП 2.4.1 3648-20 к организациям воспитания и обучения, отдыха и оздоровления детей и молодежи";</w:t>
        </w:r>
      </w:hyperlink>
    </w:p>
    <w:p w:rsidR="00643A34" w:rsidRPr="00643A34" w:rsidRDefault="005C6060" w:rsidP="00643A34">
      <w:pPr>
        <w:numPr>
          <w:ilvl w:val="0"/>
          <w:numId w:val="1"/>
        </w:numPr>
      </w:pPr>
      <w:hyperlink r:id="rId10" w:history="1">
        <w:r w:rsidR="00643A34" w:rsidRPr="00643A34">
          <w:rPr>
            <w:rStyle w:val="a3"/>
            <w:b/>
            <w:bCs/>
          </w:rPr>
          <w:t>Приказом Министерства образования и науки РФ (</w:t>
        </w:r>
        <w:proofErr w:type="spellStart"/>
        <w:r w:rsidR="00643A34" w:rsidRPr="00643A34">
          <w:rPr>
            <w:rStyle w:val="a3"/>
            <w:b/>
            <w:bCs/>
          </w:rPr>
          <w:t>Минобрнауки</w:t>
        </w:r>
        <w:proofErr w:type="spellEnd"/>
        <w:r w:rsidR="00643A34" w:rsidRPr="00643A34">
          <w:rPr>
            <w:rStyle w:val="a3"/>
            <w:b/>
            <w:bCs/>
          </w:rPr>
          <w:t xml:space="preserve"> России) от 14 июня 2013 года № 462 с изменениями на 14 декабря 2017 года "Об утверждении Порядка проведения </w:t>
        </w:r>
        <w:proofErr w:type="spellStart"/>
        <w:r w:rsidR="00643A34" w:rsidRPr="00643A34">
          <w:rPr>
            <w:rStyle w:val="a3"/>
            <w:b/>
            <w:bCs/>
          </w:rPr>
          <w:t>самообследования</w:t>
        </w:r>
        <w:proofErr w:type="spellEnd"/>
        <w:r w:rsidR="00643A34" w:rsidRPr="00643A34">
          <w:rPr>
            <w:rStyle w:val="a3"/>
            <w:b/>
            <w:bCs/>
          </w:rPr>
          <w:t xml:space="preserve"> образовательной организации</w:t>
        </w:r>
      </w:hyperlink>
      <w:r w:rsidR="00643A34" w:rsidRPr="00643A34">
        <w:rPr>
          <w:b/>
          <w:bCs/>
        </w:rPr>
        <w:t>";</w:t>
      </w:r>
    </w:p>
    <w:p w:rsidR="00643A34" w:rsidRPr="00643A34" w:rsidRDefault="005C6060" w:rsidP="00643A34">
      <w:pPr>
        <w:numPr>
          <w:ilvl w:val="0"/>
          <w:numId w:val="1"/>
        </w:numPr>
      </w:pPr>
      <w:hyperlink r:id="rId11" w:history="1">
        <w:r w:rsidR="00643A34" w:rsidRPr="00643A34">
          <w:rPr>
            <w:rStyle w:val="a3"/>
            <w:b/>
            <w:bCs/>
          </w:rPr>
          <w:t xml:space="preserve">Приказом Министерства образования и науки РФ от 10 декабря 2013 года № 1324 с изменениями на 15 февраля 2017 года "Об утверждении показателей деятельности образовательной организации, подлежащей </w:t>
        </w:r>
        <w:proofErr w:type="spellStart"/>
        <w:r w:rsidR="00643A34" w:rsidRPr="00643A34">
          <w:rPr>
            <w:rStyle w:val="a3"/>
            <w:b/>
            <w:bCs/>
          </w:rPr>
          <w:t>самообследованию</w:t>
        </w:r>
        <w:proofErr w:type="spellEnd"/>
        <w:r w:rsidR="00643A34" w:rsidRPr="00643A34">
          <w:rPr>
            <w:rStyle w:val="a3"/>
            <w:b/>
            <w:bCs/>
          </w:rPr>
          <w:t>"</w:t>
        </w:r>
      </w:hyperlink>
      <w:r w:rsidR="00643A34" w:rsidRPr="00643A34">
        <w:rPr>
          <w:b/>
          <w:bCs/>
        </w:rPr>
        <w:t>;</w:t>
      </w:r>
    </w:p>
    <w:p w:rsidR="00643A34" w:rsidRPr="00643A34" w:rsidRDefault="005C6060" w:rsidP="00643A34">
      <w:pPr>
        <w:numPr>
          <w:ilvl w:val="0"/>
          <w:numId w:val="1"/>
        </w:numPr>
      </w:pPr>
      <w:hyperlink r:id="rId12" w:history="1">
        <w:r w:rsidR="00643A34" w:rsidRPr="00643A34">
          <w:rPr>
            <w:rStyle w:val="a3"/>
            <w:b/>
            <w:bCs/>
          </w:rPr>
          <w:t>Приказом Министерства образования и науки РФ от 5 декабря 2014 года №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деятельность".</w:t>
        </w:r>
      </w:hyperlink>
    </w:p>
    <w:p w:rsidR="00643A34" w:rsidRPr="00643A34" w:rsidRDefault="00643A34" w:rsidP="00643A34">
      <w:r w:rsidRPr="00643A34">
        <w:rPr>
          <w:b/>
          <w:bCs/>
        </w:rPr>
        <w:t>Локальные акты МДОУ "Детский сад</w:t>
      </w:r>
      <w:r w:rsidR="005C6060">
        <w:rPr>
          <w:b/>
          <w:bCs/>
        </w:rPr>
        <w:t xml:space="preserve"> № 2</w:t>
      </w:r>
      <w:bookmarkStart w:id="0" w:name="_GoBack"/>
      <w:bookmarkEnd w:id="0"/>
      <w:r w:rsidR="005C6060">
        <w:rPr>
          <w:b/>
          <w:bCs/>
        </w:rPr>
        <w:t>1</w:t>
      </w:r>
      <w:r w:rsidRPr="00643A34">
        <w:rPr>
          <w:b/>
          <w:bCs/>
        </w:rPr>
        <w:t>4"</w:t>
      </w:r>
    </w:p>
    <w:p w:rsidR="00643A34" w:rsidRPr="00643A34" w:rsidRDefault="00643A34" w:rsidP="00643A34">
      <w:r w:rsidRPr="00643A34">
        <w:t>Положение о Внутренней системе оценки качества образ</w:t>
      </w:r>
      <w:r w:rsidR="00DC722C">
        <w:t>ования в МДОУ "Детский сад № 214</w:t>
      </w:r>
      <w:r w:rsidRPr="00643A34">
        <w:t>"</w:t>
      </w:r>
    </w:p>
    <w:p w:rsidR="00643A34" w:rsidRPr="00643A34" w:rsidRDefault="003F28CD" w:rsidP="00643A34">
      <w:r w:rsidRPr="00643A34">
        <w:t xml:space="preserve">Приказ </w:t>
      </w:r>
      <w:r>
        <w:t xml:space="preserve">№ 01-13/106 от 16.12.2021 </w:t>
      </w:r>
      <w:r w:rsidR="00643A34" w:rsidRPr="00643A34">
        <w:t>"Об утверждении плана реализации ВСОКО на 2021-2022 учебный год"</w:t>
      </w:r>
    </w:p>
    <w:p w:rsidR="00F56DDE" w:rsidRDefault="00F56DDE"/>
    <w:sectPr w:rsidR="00F5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82EBD"/>
    <w:multiLevelType w:val="multilevel"/>
    <w:tmpl w:val="6F42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03"/>
    <w:rsid w:val="003F28CD"/>
    <w:rsid w:val="005C6060"/>
    <w:rsid w:val="00643A34"/>
    <w:rsid w:val="00CF3F03"/>
    <w:rsid w:val="00DC722C"/>
    <w:rsid w:val="00F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DD7D0-6D38-47C3-B973-033F8AF2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4850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0197" TargetMode="External"/><Relationship Id="rId12" Type="http://schemas.openxmlformats.org/officeDocument/2006/relationships/hyperlink" Target="https://mintrud.gov.ru/docs/mintrud/analytics/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1/03/18/kontrol-dok.html" TargetMode="External"/><Relationship Id="rId11" Type="http://schemas.openxmlformats.org/officeDocument/2006/relationships/hyperlink" Target="https://mosmetod.ru/metodicheskoe-prostranstvo/documenti/prikaz-minobrnauki-rf-ot-10-12-2013-n1324.html" TargetMode="External"/><Relationship Id="rId5" Type="http://schemas.openxmlformats.org/officeDocument/2006/relationships/hyperlink" Target="https://legalacts.ru/doc/273_FZ-ob-obrazovanii/" TargetMode="External"/><Relationship Id="rId10" Type="http://schemas.openxmlformats.org/officeDocument/2006/relationships/hyperlink" Target="http://base.garant.ru/704053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natashatka4enko43@outlook.com</dc:creator>
  <cp:keywords/>
  <dc:description/>
  <cp:lastModifiedBy>natashatka4enko43@outlook.com</cp:lastModifiedBy>
  <cp:revision>4</cp:revision>
  <dcterms:created xsi:type="dcterms:W3CDTF">2021-12-28T07:47:00Z</dcterms:created>
  <dcterms:modified xsi:type="dcterms:W3CDTF">2022-01-07T12:44:00Z</dcterms:modified>
</cp:coreProperties>
</file>